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979" w:rsidRDefault="00541979" w:rsidP="00541979">
      <w:pPr>
        <w:jc w:val="center"/>
        <w:rPr>
          <w:rFonts w:ascii="Algerian" w:hAnsi="Algerian"/>
          <w:b/>
          <w:sz w:val="72"/>
          <w:szCs w:val="72"/>
        </w:rPr>
      </w:pPr>
      <w:r>
        <w:rPr>
          <w:rFonts w:ascii="Algerian" w:hAnsi="Algerian"/>
          <w:b/>
          <w:sz w:val="72"/>
          <w:szCs w:val="72"/>
        </w:rPr>
        <w:t xml:space="preserve">St. Patrick’s P.S. </w:t>
      </w:r>
      <w:proofErr w:type="spellStart"/>
      <w:r>
        <w:rPr>
          <w:rFonts w:ascii="Algerian" w:hAnsi="Algerian"/>
          <w:b/>
          <w:sz w:val="72"/>
          <w:szCs w:val="72"/>
        </w:rPr>
        <w:t>Hilltown</w:t>
      </w:r>
      <w:proofErr w:type="spellEnd"/>
    </w:p>
    <w:p w:rsidR="00541979" w:rsidRDefault="00541979" w:rsidP="00541979">
      <w:pPr>
        <w:jc w:val="center"/>
        <w:rPr>
          <w:rFonts w:ascii="Algerian" w:hAnsi="Algerian"/>
          <w:b/>
          <w:sz w:val="72"/>
          <w:szCs w:val="72"/>
        </w:rPr>
      </w:pPr>
    </w:p>
    <w:p w:rsidR="00541979" w:rsidRDefault="00541979" w:rsidP="00541979">
      <w:pPr>
        <w:jc w:val="center"/>
        <w:rPr>
          <w:rFonts w:ascii="Algerian" w:hAnsi="Algerian"/>
          <w:b/>
          <w:sz w:val="72"/>
          <w:szCs w:val="72"/>
        </w:rPr>
      </w:pPr>
      <w:r>
        <w:rPr>
          <w:rFonts w:ascii="Algerian" w:hAnsi="Algerian"/>
          <w:b/>
          <w:noProof/>
          <w:sz w:val="72"/>
          <w:szCs w:val="72"/>
        </w:rPr>
        <w:drawing>
          <wp:anchor distT="0" distB="0" distL="114300" distR="114300" simplePos="0" relativeHeight="251659264" behindDoc="1" locked="0" layoutInCell="1" allowOverlap="1">
            <wp:simplePos x="0" y="0"/>
            <wp:positionH relativeFrom="column">
              <wp:posOffset>842010</wp:posOffset>
            </wp:positionH>
            <wp:positionV relativeFrom="paragraph">
              <wp:posOffset>48895</wp:posOffset>
            </wp:positionV>
            <wp:extent cx="4410710" cy="3469640"/>
            <wp:effectExtent l="38100" t="57150" r="46990" b="54610"/>
            <wp:wrapTight wrapText="bothSides">
              <wp:wrapPolygon edited="0">
                <wp:start x="17411" y="-211"/>
                <wp:lineTo x="-33" y="-479"/>
                <wp:lineTo x="-242" y="14699"/>
                <wp:lineTo x="-150" y="21580"/>
                <wp:lineTo x="690" y="21599"/>
                <wp:lineTo x="8059" y="21762"/>
                <wp:lineTo x="21594" y="21351"/>
                <wp:lineTo x="21678" y="15185"/>
                <wp:lineTo x="21702" y="-116"/>
                <wp:lineTo x="17411" y="-211"/>
              </wp:wrapPolygon>
            </wp:wrapTight>
            <wp:docPr id="1" name="Picture 1"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rot="21540000">
                      <a:off x="0" y="0"/>
                      <a:ext cx="4410710" cy="346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979" w:rsidRDefault="00541979" w:rsidP="00541979">
      <w:pPr>
        <w:jc w:val="center"/>
        <w:rPr>
          <w:rFonts w:ascii="Algerian" w:hAnsi="Algerian"/>
          <w:b/>
          <w:sz w:val="72"/>
          <w:szCs w:val="72"/>
        </w:rPr>
      </w:pPr>
    </w:p>
    <w:p w:rsidR="00541979" w:rsidRDefault="00541979" w:rsidP="00541979">
      <w:pPr>
        <w:rPr>
          <w:rFonts w:ascii="Algerian" w:hAnsi="Algerian"/>
          <w:b/>
          <w:sz w:val="72"/>
          <w:szCs w:val="72"/>
        </w:rPr>
      </w:pPr>
    </w:p>
    <w:p w:rsidR="00541979" w:rsidRDefault="00541979" w:rsidP="00541979">
      <w:pPr>
        <w:rPr>
          <w:rFonts w:ascii="Algerian" w:hAnsi="Algerian"/>
          <w:b/>
          <w:sz w:val="72"/>
          <w:szCs w:val="72"/>
        </w:rPr>
      </w:pPr>
    </w:p>
    <w:p w:rsidR="00541979" w:rsidRDefault="00541979" w:rsidP="00541979">
      <w:pPr>
        <w:rPr>
          <w:rFonts w:ascii="Algerian" w:hAnsi="Algerian"/>
          <w:b/>
          <w:sz w:val="72"/>
          <w:szCs w:val="72"/>
        </w:rPr>
      </w:pPr>
    </w:p>
    <w:p w:rsidR="00541979" w:rsidRDefault="00541979" w:rsidP="00541979">
      <w:pPr>
        <w:rPr>
          <w:rFonts w:ascii="Algerian" w:hAnsi="Algerian"/>
          <w:b/>
          <w:sz w:val="72"/>
          <w:szCs w:val="72"/>
        </w:rPr>
      </w:pPr>
    </w:p>
    <w:p w:rsidR="00541979" w:rsidRDefault="00541979" w:rsidP="00541979">
      <w:pPr>
        <w:jc w:val="center"/>
        <w:rPr>
          <w:rFonts w:ascii="Algerian" w:hAnsi="Algerian"/>
          <w:b/>
          <w:sz w:val="56"/>
          <w:szCs w:val="56"/>
        </w:rPr>
      </w:pPr>
    </w:p>
    <w:p w:rsidR="00541979" w:rsidRPr="00541979" w:rsidRDefault="00541979" w:rsidP="00541979">
      <w:pPr>
        <w:jc w:val="center"/>
        <w:rPr>
          <w:rFonts w:ascii="Algerian" w:hAnsi="Algerian"/>
          <w:b/>
          <w:sz w:val="72"/>
          <w:szCs w:val="72"/>
        </w:rPr>
      </w:pPr>
      <w:r>
        <w:rPr>
          <w:rFonts w:ascii="Algerian" w:hAnsi="Algerian"/>
          <w:b/>
          <w:sz w:val="72"/>
          <w:szCs w:val="72"/>
        </w:rPr>
        <w:t>Classroom environment and display policy</w:t>
      </w:r>
    </w:p>
    <w:p w:rsidR="00541979" w:rsidRPr="00541979" w:rsidRDefault="00541979" w:rsidP="00541979">
      <w:pPr>
        <w:jc w:val="center"/>
        <w:rPr>
          <w:rFonts w:ascii="Algerian" w:hAnsi="Algerian"/>
          <w:b/>
          <w:sz w:val="48"/>
          <w:szCs w:val="48"/>
        </w:rPr>
      </w:pPr>
    </w:p>
    <w:p w:rsidR="00541979" w:rsidRDefault="00F30795" w:rsidP="00541979">
      <w:pPr>
        <w:jc w:val="center"/>
        <w:rPr>
          <w:rFonts w:ascii="Algerian" w:hAnsi="Algerian"/>
          <w:b/>
          <w:sz w:val="56"/>
          <w:szCs w:val="56"/>
        </w:rPr>
      </w:pPr>
      <w:r>
        <w:rPr>
          <w:rFonts w:ascii="Algerian" w:hAnsi="Algerian"/>
          <w:b/>
          <w:sz w:val="56"/>
          <w:szCs w:val="56"/>
        </w:rPr>
        <w:t>April 2021</w:t>
      </w:r>
    </w:p>
    <w:p w:rsidR="00541979" w:rsidRDefault="00541979" w:rsidP="00541979">
      <w:pPr>
        <w:jc w:val="center"/>
        <w:rPr>
          <w:rFonts w:ascii="Algerian" w:hAnsi="Algerian"/>
          <w:b/>
          <w:sz w:val="72"/>
          <w:szCs w:val="72"/>
        </w:rPr>
      </w:pPr>
    </w:p>
    <w:p w:rsidR="00541979" w:rsidRDefault="00541979" w:rsidP="00541979">
      <w:pPr>
        <w:jc w:val="center"/>
        <w:rPr>
          <w:rFonts w:ascii="Algerian" w:hAnsi="Algerian"/>
          <w:b/>
          <w:sz w:val="52"/>
          <w:szCs w:val="52"/>
        </w:rPr>
      </w:pPr>
      <w:r>
        <w:rPr>
          <w:rFonts w:ascii="Algerian" w:hAnsi="Algerian"/>
          <w:b/>
          <w:sz w:val="52"/>
          <w:szCs w:val="52"/>
        </w:rPr>
        <w:t>Progress through partnership</w:t>
      </w:r>
    </w:p>
    <w:p w:rsidR="00541979" w:rsidRDefault="00541979" w:rsidP="00541979">
      <w:pPr>
        <w:jc w:val="center"/>
        <w:rPr>
          <w:rFonts w:ascii="Algerian" w:hAnsi="Algerian"/>
          <w:b/>
          <w:sz w:val="52"/>
          <w:szCs w:val="52"/>
        </w:rPr>
      </w:pPr>
    </w:p>
    <w:p w:rsidR="00541979" w:rsidRDefault="00541979" w:rsidP="00541979">
      <w:pPr>
        <w:jc w:val="center"/>
        <w:rPr>
          <w:rFonts w:ascii="Algerian" w:hAnsi="Algerian"/>
          <w:b/>
        </w:rPr>
      </w:pPr>
    </w:p>
    <w:p w:rsidR="00541979" w:rsidRDefault="00541979" w:rsidP="00541979">
      <w:pPr>
        <w:jc w:val="center"/>
        <w:rPr>
          <w:rFonts w:ascii="Times New Roman" w:hAnsi="Times New Roman"/>
          <w:b/>
        </w:rPr>
      </w:pPr>
      <w:r>
        <w:rPr>
          <w:rFonts w:ascii="Times New Roman" w:hAnsi="Times New Roman"/>
          <w:b/>
        </w:rPr>
        <w:lastRenderedPageBreak/>
        <w:t>Classroom Environment and Display Policy</w:t>
      </w:r>
    </w:p>
    <w:p w:rsidR="00541979" w:rsidRDefault="00541979" w:rsidP="00541979">
      <w:pPr>
        <w:jc w:val="center"/>
        <w:rPr>
          <w:rFonts w:ascii="Times New Roman" w:hAnsi="Times New Roman"/>
          <w:b/>
        </w:rPr>
      </w:pPr>
    </w:p>
    <w:p w:rsidR="00541979" w:rsidRDefault="00541979" w:rsidP="00541979">
      <w:pPr>
        <w:rPr>
          <w:rFonts w:ascii="Times New Roman" w:hAnsi="Times New Roman"/>
          <w:b/>
        </w:rPr>
      </w:pPr>
      <w:r>
        <w:rPr>
          <w:rFonts w:ascii="Times New Roman" w:hAnsi="Times New Roman"/>
          <w:b/>
        </w:rPr>
        <w:t>Rationale:</w:t>
      </w:r>
    </w:p>
    <w:p w:rsidR="00541979" w:rsidRDefault="00541979" w:rsidP="00541979">
      <w:pPr>
        <w:rPr>
          <w:rFonts w:ascii="Times New Roman" w:hAnsi="Times New Roman"/>
        </w:rPr>
      </w:pPr>
      <w:r>
        <w:rPr>
          <w:rFonts w:ascii="Times New Roman" w:hAnsi="Times New Roman"/>
        </w:rPr>
        <w:t>The visual appearance of St Patrick’s Primary School contributes to our image and ethos.  At St Patrick’s, classroom environments support and enrich the learning of all children. As well as being vi</w:t>
      </w:r>
      <w:r w:rsidR="00D50FD2">
        <w:rPr>
          <w:rFonts w:ascii="Times New Roman" w:hAnsi="Times New Roman"/>
        </w:rPr>
        <w:t xml:space="preserve">brant and welcoming, the classroom environment can be a learning tool and a way of engaging children.  It supports, promotes and celebrates learning.  It creates a sense of ownership and builds ‘community’.  An effective classroom environment is an interactive resource, supporting teaching, learning and assessment. </w:t>
      </w:r>
    </w:p>
    <w:p w:rsidR="00D50FD2" w:rsidRDefault="00D50FD2" w:rsidP="00541979">
      <w:pPr>
        <w:rPr>
          <w:rFonts w:ascii="Times New Roman" w:hAnsi="Times New Roman"/>
        </w:rPr>
      </w:pPr>
    </w:p>
    <w:p w:rsidR="00D50FD2" w:rsidRDefault="00D50FD2" w:rsidP="00541979">
      <w:pPr>
        <w:rPr>
          <w:rFonts w:ascii="Times New Roman" w:hAnsi="Times New Roman"/>
          <w:b/>
        </w:rPr>
      </w:pPr>
      <w:r>
        <w:rPr>
          <w:rFonts w:ascii="Times New Roman" w:hAnsi="Times New Roman"/>
          <w:b/>
        </w:rPr>
        <w:t>Aims:</w:t>
      </w:r>
    </w:p>
    <w:p w:rsidR="00D50FD2" w:rsidRDefault="00D50FD2" w:rsidP="00541979">
      <w:pPr>
        <w:rPr>
          <w:rFonts w:ascii="Times New Roman" w:hAnsi="Times New Roman"/>
        </w:rPr>
      </w:pPr>
      <w:r>
        <w:rPr>
          <w:rFonts w:ascii="Times New Roman" w:hAnsi="Times New Roman"/>
        </w:rPr>
        <w:t>The classroom environment will:</w:t>
      </w:r>
    </w:p>
    <w:p w:rsidR="00D50FD2" w:rsidRPr="0065240C" w:rsidRDefault="00D50FD2" w:rsidP="0065240C">
      <w:pPr>
        <w:pStyle w:val="ListParagraph"/>
        <w:numPr>
          <w:ilvl w:val="0"/>
          <w:numId w:val="1"/>
        </w:numPr>
        <w:rPr>
          <w:rFonts w:ascii="Times New Roman" w:hAnsi="Times New Roman"/>
        </w:rPr>
      </w:pPr>
      <w:r w:rsidRPr="0065240C">
        <w:rPr>
          <w:rFonts w:ascii="Times New Roman" w:hAnsi="Times New Roman"/>
        </w:rPr>
        <w:t>Be bright, stimulating and wel</w:t>
      </w:r>
      <w:r w:rsidR="00414AA7">
        <w:rPr>
          <w:rFonts w:ascii="Times New Roman" w:hAnsi="Times New Roman"/>
        </w:rPr>
        <w:t>coming to children and visitors</w:t>
      </w:r>
    </w:p>
    <w:p w:rsidR="00D50FD2" w:rsidRPr="0065240C" w:rsidRDefault="00D50FD2" w:rsidP="0065240C">
      <w:pPr>
        <w:pStyle w:val="ListParagraph"/>
        <w:numPr>
          <w:ilvl w:val="0"/>
          <w:numId w:val="1"/>
        </w:numPr>
        <w:rPr>
          <w:rFonts w:ascii="Times New Roman" w:hAnsi="Times New Roman"/>
        </w:rPr>
      </w:pPr>
      <w:r w:rsidRPr="0065240C">
        <w:rPr>
          <w:rFonts w:ascii="Times New Roman" w:hAnsi="Times New Roman"/>
        </w:rPr>
        <w:t>Celebrate children’s achievements in al</w:t>
      </w:r>
      <w:r w:rsidR="00414AA7">
        <w:rPr>
          <w:rFonts w:ascii="Times New Roman" w:hAnsi="Times New Roman"/>
        </w:rPr>
        <w:t>l</w:t>
      </w:r>
      <w:r w:rsidRPr="0065240C">
        <w:rPr>
          <w:rFonts w:ascii="Times New Roman" w:hAnsi="Times New Roman"/>
        </w:rPr>
        <w:t xml:space="preserve"> areas of the curriculum and b</w:t>
      </w:r>
      <w:r w:rsidR="00414AA7">
        <w:rPr>
          <w:rFonts w:ascii="Times New Roman" w:hAnsi="Times New Roman"/>
        </w:rPr>
        <w:t>oost self-esteem and confidence</w:t>
      </w:r>
    </w:p>
    <w:p w:rsidR="00D50FD2" w:rsidRPr="0065240C" w:rsidRDefault="00D50FD2" w:rsidP="0065240C">
      <w:pPr>
        <w:pStyle w:val="ListParagraph"/>
        <w:numPr>
          <w:ilvl w:val="0"/>
          <w:numId w:val="1"/>
        </w:numPr>
        <w:rPr>
          <w:rFonts w:ascii="Times New Roman" w:hAnsi="Times New Roman"/>
        </w:rPr>
      </w:pPr>
      <w:r w:rsidRPr="0065240C">
        <w:rPr>
          <w:rFonts w:ascii="Times New Roman" w:hAnsi="Times New Roman"/>
        </w:rPr>
        <w:t>Be an interactive resource to support teaching, lear</w:t>
      </w:r>
      <w:r w:rsidR="00414AA7">
        <w:rPr>
          <w:rFonts w:ascii="Times New Roman" w:hAnsi="Times New Roman"/>
        </w:rPr>
        <w:t>ning and assessment effectively</w:t>
      </w:r>
    </w:p>
    <w:p w:rsidR="00D50FD2" w:rsidRPr="0065240C" w:rsidRDefault="00D50FD2" w:rsidP="0065240C">
      <w:pPr>
        <w:pStyle w:val="ListParagraph"/>
        <w:numPr>
          <w:ilvl w:val="0"/>
          <w:numId w:val="1"/>
        </w:numPr>
        <w:rPr>
          <w:rFonts w:ascii="Times New Roman" w:hAnsi="Times New Roman"/>
        </w:rPr>
      </w:pPr>
      <w:r w:rsidRPr="0065240C">
        <w:rPr>
          <w:rFonts w:ascii="Times New Roman" w:hAnsi="Times New Roman"/>
        </w:rPr>
        <w:t>Support children’s learning by providing prompts, models, good examples and information whi</w:t>
      </w:r>
      <w:r w:rsidR="00414AA7">
        <w:rPr>
          <w:rFonts w:ascii="Times New Roman" w:hAnsi="Times New Roman"/>
        </w:rPr>
        <w:t>ch can be used on a daily basis</w:t>
      </w:r>
    </w:p>
    <w:p w:rsidR="00D50FD2" w:rsidRPr="0065240C" w:rsidRDefault="00D50FD2" w:rsidP="0065240C">
      <w:pPr>
        <w:pStyle w:val="ListParagraph"/>
        <w:numPr>
          <w:ilvl w:val="0"/>
          <w:numId w:val="1"/>
        </w:numPr>
        <w:rPr>
          <w:rFonts w:ascii="Times New Roman" w:hAnsi="Times New Roman"/>
        </w:rPr>
      </w:pPr>
      <w:r w:rsidRPr="0065240C">
        <w:rPr>
          <w:rFonts w:ascii="Times New Roman" w:hAnsi="Times New Roman"/>
        </w:rPr>
        <w:t>Provide prompts and examples which are referred</w:t>
      </w:r>
      <w:r w:rsidR="00414AA7">
        <w:rPr>
          <w:rFonts w:ascii="Times New Roman" w:hAnsi="Times New Roman"/>
        </w:rPr>
        <w:t xml:space="preserve"> to</w:t>
      </w:r>
      <w:r w:rsidRPr="0065240C">
        <w:rPr>
          <w:rFonts w:ascii="Times New Roman" w:hAnsi="Times New Roman"/>
        </w:rPr>
        <w:t>, added to and updated regularly s</w:t>
      </w:r>
      <w:r w:rsidR="00414AA7">
        <w:rPr>
          <w:rFonts w:ascii="Times New Roman" w:hAnsi="Times New Roman"/>
        </w:rPr>
        <w:t>o they don’t become ‘wallpaper’</w:t>
      </w:r>
    </w:p>
    <w:p w:rsidR="00414AA7" w:rsidRDefault="00D50FD2" w:rsidP="0065240C">
      <w:pPr>
        <w:pStyle w:val="ListParagraph"/>
        <w:numPr>
          <w:ilvl w:val="0"/>
          <w:numId w:val="1"/>
        </w:numPr>
        <w:rPr>
          <w:rFonts w:ascii="Times New Roman" w:hAnsi="Times New Roman"/>
        </w:rPr>
      </w:pPr>
      <w:r w:rsidRPr="0065240C">
        <w:rPr>
          <w:rFonts w:ascii="Times New Roman" w:hAnsi="Times New Roman"/>
        </w:rPr>
        <w:t>Develop children’s ownership through their involvement in the developme</w:t>
      </w:r>
      <w:r w:rsidR="00414AA7">
        <w:rPr>
          <w:rFonts w:ascii="Times New Roman" w:hAnsi="Times New Roman"/>
        </w:rPr>
        <w:t>nt of their working environment</w:t>
      </w:r>
    </w:p>
    <w:p w:rsidR="00D50FD2" w:rsidRPr="0065240C" w:rsidRDefault="00D50FD2" w:rsidP="0065240C">
      <w:pPr>
        <w:pStyle w:val="ListParagraph"/>
        <w:numPr>
          <w:ilvl w:val="0"/>
          <w:numId w:val="1"/>
        </w:numPr>
        <w:rPr>
          <w:rFonts w:ascii="Times New Roman" w:hAnsi="Times New Roman"/>
        </w:rPr>
      </w:pPr>
      <w:r w:rsidRPr="0065240C">
        <w:rPr>
          <w:rFonts w:ascii="Times New Roman" w:hAnsi="Times New Roman"/>
        </w:rPr>
        <w:t>Enable children, staff and visitors to gain an insight into the activities being u</w:t>
      </w:r>
      <w:r w:rsidR="00414AA7">
        <w:rPr>
          <w:rFonts w:ascii="Times New Roman" w:hAnsi="Times New Roman"/>
        </w:rPr>
        <w:t>ndertaken throughout the school</w:t>
      </w:r>
    </w:p>
    <w:p w:rsidR="00D50FD2" w:rsidRPr="0065240C" w:rsidRDefault="00D50FD2" w:rsidP="0065240C">
      <w:pPr>
        <w:pStyle w:val="ListParagraph"/>
        <w:numPr>
          <w:ilvl w:val="0"/>
          <w:numId w:val="1"/>
        </w:numPr>
        <w:rPr>
          <w:rFonts w:ascii="Times New Roman" w:hAnsi="Times New Roman"/>
        </w:rPr>
      </w:pPr>
      <w:r w:rsidRPr="0065240C">
        <w:rPr>
          <w:rFonts w:ascii="Times New Roman" w:hAnsi="Times New Roman"/>
        </w:rPr>
        <w:t>Support children’s understanding of where they are in their learning and what they nee</w:t>
      </w:r>
      <w:r w:rsidR="00414AA7">
        <w:rPr>
          <w:rFonts w:ascii="Times New Roman" w:hAnsi="Times New Roman"/>
        </w:rPr>
        <w:t>d to do next</w:t>
      </w:r>
    </w:p>
    <w:p w:rsidR="00FA6EA1" w:rsidRPr="0065240C" w:rsidRDefault="00FA6EA1" w:rsidP="0065240C">
      <w:pPr>
        <w:pStyle w:val="ListParagraph"/>
        <w:numPr>
          <w:ilvl w:val="0"/>
          <w:numId w:val="1"/>
        </w:numPr>
        <w:rPr>
          <w:rFonts w:ascii="Times New Roman" w:hAnsi="Times New Roman"/>
        </w:rPr>
      </w:pPr>
      <w:r w:rsidRPr="0065240C">
        <w:rPr>
          <w:rFonts w:ascii="Times New Roman" w:hAnsi="Times New Roman"/>
        </w:rPr>
        <w:t>Reflect recent, current or impending learning, showing work in pro</w:t>
      </w:r>
      <w:r w:rsidR="00414AA7">
        <w:rPr>
          <w:rFonts w:ascii="Times New Roman" w:hAnsi="Times New Roman"/>
        </w:rPr>
        <w:t>gress as well as completed work</w:t>
      </w:r>
    </w:p>
    <w:p w:rsidR="0065240C" w:rsidRDefault="0065240C"/>
    <w:p w:rsidR="0065240C" w:rsidRDefault="0065240C">
      <w:pPr>
        <w:rPr>
          <w:rFonts w:ascii="Times New Roman" w:hAnsi="Times New Roman"/>
          <w:b/>
        </w:rPr>
      </w:pPr>
      <w:r>
        <w:rPr>
          <w:rFonts w:ascii="Times New Roman" w:hAnsi="Times New Roman"/>
          <w:b/>
        </w:rPr>
        <w:t>Classroom:</w:t>
      </w:r>
    </w:p>
    <w:p w:rsidR="0065240C" w:rsidRDefault="0065240C">
      <w:pPr>
        <w:rPr>
          <w:rFonts w:ascii="Times New Roman" w:hAnsi="Times New Roman"/>
          <w:b/>
        </w:rPr>
      </w:pPr>
    </w:p>
    <w:p w:rsidR="0065240C" w:rsidRPr="002E1A31" w:rsidRDefault="0065240C" w:rsidP="002E1A31">
      <w:pPr>
        <w:pStyle w:val="ListParagraph"/>
        <w:numPr>
          <w:ilvl w:val="0"/>
          <w:numId w:val="2"/>
        </w:numPr>
        <w:rPr>
          <w:rFonts w:ascii="Times New Roman" w:hAnsi="Times New Roman"/>
        </w:rPr>
      </w:pPr>
      <w:r w:rsidRPr="002E1A31">
        <w:rPr>
          <w:rFonts w:ascii="Times New Roman" w:hAnsi="Times New Roman"/>
        </w:rPr>
        <w:t xml:space="preserve">The classroom layout is flexible and changes to meet the needs of </w:t>
      </w:r>
      <w:r w:rsidR="00414AA7">
        <w:rPr>
          <w:rFonts w:ascii="Times New Roman" w:hAnsi="Times New Roman"/>
        </w:rPr>
        <w:t>the children and the curriculum</w:t>
      </w:r>
    </w:p>
    <w:p w:rsidR="0065240C" w:rsidRPr="002E1A31" w:rsidRDefault="0065240C" w:rsidP="002E1A31">
      <w:pPr>
        <w:pStyle w:val="ListParagraph"/>
        <w:numPr>
          <w:ilvl w:val="0"/>
          <w:numId w:val="2"/>
        </w:numPr>
        <w:rPr>
          <w:rFonts w:ascii="Times New Roman" w:hAnsi="Times New Roman"/>
        </w:rPr>
      </w:pPr>
      <w:r w:rsidRPr="002E1A31">
        <w:rPr>
          <w:rFonts w:ascii="Times New Roman" w:hAnsi="Times New Roman"/>
        </w:rPr>
        <w:t xml:space="preserve">The classroom is tidy, well organised, with accessible labelled resources to </w:t>
      </w:r>
      <w:r w:rsidR="00414AA7">
        <w:rPr>
          <w:rFonts w:ascii="Times New Roman" w:hAnsi="Times New Roman"/>
        </w:rPr>
        <w:t>facilitate independent learning</w:t>
      </w:r>
    </w:p>
    <w:p w:rsidR="0065240C" w:rsidRPr="002E1A31" w:rsidRDefault="0065240C" w:rsidP="002E1A31">
      <w:pPr>
        <w:pStyle w:val="ListParagraph"/>
        <w:numPr>
          <w:ilvl w:val="0"/>
          <w:numId w:val="2"/>
        </w:numPr>
        <w:rPr>
          <w:rFonts w:ascii="Times New Roman" w:hAnsi="Times New Roman"/>
        </w:rPr>
      </w:pPr>
      <w:r w:rsidRPr="002E1A31">
        <w:rPr>
          <w:rFonts w:ascii="Times New Roman" w:hAnsi="Times New Roman"/>
        </w:rPr>
        <w:t xml:space="preserve">The classroom environment supports teaching and learning at an appropriate level for </w:t>
      </w:r>
      <w:r w:rsidR="00414AA7">
        <w:rPr>
          <w:rFonts w:ascii="Times New Roman" w:hAnsi="Times New Roman"/>
        </w:rPr>
        <w:t>the age/ability of the children</w:t>
      </w:r>
    </w:p>
    <w:p w:rsidR="0065240C" w:rsidRPr="002E1A31" w:rsidRDefault="0065240C" w:rsidP="002E1A31">
      <w:pPr>
        <w:pStyle w:val="ListParagraph"/>
        <w:numPr>
          <w:ilvl w:val="0"/>
          <w:numId w:val="2"/>
        </w:numPr>
        <w:rPr>
          <w:rFonts w:ascii="Times New Roman" w:hAnsi="Times New Roman"/>
        </w:rPr>
      </w:pPr>
      <w:r w:rsidRPr="002E1A31">
        <w:rPr>
          <w:rFonts w:ascii="Times New Roman" w:hAnsi="Times New Roman"/>
        </w:rPr>
        <w:t>A daily visual/written timetable for the children’s refere</w:t>
      </w:r>
      <w:r w:rsidR="00414AA7">
        <w:rPr>
          <w:rFonts w:ascii="Times New Roman" w:hAnsi="Times New Roman"/>
        </w:rPr>
        <w:t>nce is displayed</w:t>
      </w:r>
      <w:r w:rsidR="00D05F95">
        <w:rPr>
          <w:rFonts w:ascii="Times New Roman" w:hAnsi="Times New Roman"/>
        </w:rPr>
        <w:t xml:space="preserve"> in F.S. and KS1.</w:t>
      </w:r>
    </w:p>
    <w:p w:rsidR="0065240C" w:rsidRPr="002E1A31" w:rsidRDefault="0065240C" w:rsidP="002E1A31">
      <w:pPr>
        <w:pStyle w:val="ListParagraph"/>
        <w:numPr>
          <w:ilvl w:val="0"/>
          <w:numId w:val="2"/>
        </w:numPr>
        <w:rPr>
          <w:rFonts w:ascii="Times New Roman" w:hAnsi="Times New Roman"/>
        </w:rPr>
      </w:pPr>
      <w:r w:rsidRPr="002E1A31">
        <w:rPr>
          <w:rFonts w:ascii="Times New Roman" w:hAnsi="Times New Roman"/>
        </w:rPr>
        <w:t>The Whiteboard (WB) and Interactive White B</w:t>
      </w:r>
      <w:r w:rsidR="00414AA7">
        <w:rPr>
          <w:rFonts w:ascii="Times New Roman" w:hAnsi="Times New Roman"/>
        </w:rPr>
        <w:t>oard (IWB) is accessible to all</w:t>
      </w:r>
    </w:p>
    <w:p w:rsidR="0065240C" w:rsidRPr="002E1A31" w:rsidRDefault="0065240C" w:rsidP="002E1A31">
      <w:pPr>
        <w:pStyle w:val="ListParagraph"/>
        <w:numPr>
          <w:ilvl w:val="0"/>
          <w:numId w:val="2"/>
        </w:numPr>
        <w:rPr>
          <w:rFonts w:ascii="Times New Roman" w:hAnsi="Times New Roman"/>
        </w:rPr>
      </w:pPr>
      <w:r w:rsidRPr="002E1A31">
        <w:rPr>
          <w:rFonts w:ascii="Times New Roman" w:hAnsi="Times New Roman"/>
        </w:rPr>
        <w:t>The Whiteboa</w:t>
      </w:r>
      <w:r w:rsidR="00414AA7">
        <w:rPr>
          <w:rFonts w:ascii="Times New Roman" w:hAnsi="Times New Roman"/>
        </w:rPr>
        <w:t>rd has the date, written neatly</w:t>
      </w:r>
    </w:p>
    <w:p w:rsidR="0065240C" w:rsidRPr="002E1A31" w:rsidRDefault="00414AA7" w:rsidP="002E1A31">
      <w:pPr>
        <w:pStyle w:val="ListParagraph"/>
        <w:numPr>
          <w:ilvl w:val="0"/>
          <w:numId w:val="2"/>
        </w:numPr>
        <w:rPr>
          <w:rFonts w:ascii="Times New Roman" w:hAnsi="Times New Roman"/>
        </w:rPr>
      </w:pPr>
      <w:r>
        <w:rPr>
          <w:rFonts w:ascii="Times New Roman" w:hAnsi="Times New Roman"/>
        </w:rPr>
        <w:t>Learning I</w:t>
      </w:r>
      <w:r w:rsidR="0065240C" w:rsidRPr="002E1A31">
        <w:rPr>
          <w:rFonts w:ascii="Times New Roman" w:hAnsi="Times New Roman"/>
        </w:rPr>
        <w:t>ntentions and Success Criteria are displayed and referred to in lessons and evaluated dur</w:t>
      </w:r>
      <w:r w:rsidR="00D05F95">
        <w:rPr>
          <w:rFonts w:ascii="Times New Roman" w:hAnsi="Times New Roman"/>
        </w:rPr>
        <w:t xml:space="preserve">ing or at the end of a session, </w:t>
      </w:r>
      <w:r w:rsidR="0065240C" w:rsidRPr="002E1A31">
        <w:rPr>
          <w:rFonts w:ascii="Times New Roman" w:hAnsi="Times New Roman"/>
        </w:rPr>
        <w:t>either through Self Evaluation (SE) or Peer Evaluation (PE)</w:t>
      </w:r>
    </w:p>
    <w:p w:rsidR="0065240C" w:rsidRPr="002E1A31" w:rsidRDefault="0065240C" w:rsidP="002E1A31">
      <w:pPr>
        <w:pStyle w:val="ListParagraph"/>
        <w:numPr>
          <w:ilvl w:val="0"/>
          <w:numId w:val="2"/>
        </w:numPr>
        <w:rPr>
          <w:rFonts w:ascii="Times New Roman" w:hAnsi="Times New Roman"/>
        </w:rPr>
      </w:pPr>
      <w:r w:rsidRPr="002E1A31">
        <w:rPr>
          <w:rFonts w:ascii="Times New Roman" w:hAnsi="Times New Roman"/>
        </w:rPr>
        <w:t>Key questions, visual prompts and resources are displayed and used to trigger prior knowledge and t</w:t>
      </w:r>
      <w:r w:rsidR="00414AA7">
        <w:rPr>
          <w:rFonts w:ascii="Times New Roman" w:hAnsi="Times New Roman"/>
        </w:rPr>
        <w:t>o support or reinforce learning</w:t>
      </w:r>
    </w:p>
    <w:p w:rsidR="0065240C" w:rsidRPr="002E1A31" w:rsidRDefault="0065240C" w:rsidP="002E1A31">
      <w:pPr>
        <w:pStyle w:val="ListParagraph"/>
        <w:numPr>
          <w:ilvl w:val="0"/>
          <w:numId w:val="2"/>
        </w:numPr>
        <w:rPr>
          <w:rFonts w:ascii="Times New Roman" w:hAnsi="Times New Roman"/>
        </w:rPr>
      </w:pPr>
      <w:r w:rsidRPr="002E1A31">
        <w:rPr>
          <w:rFonts w:ascii="Times New Roman" w:hAnsi="Times New Roman"/>
        </w:rPr>
        <w:t>Prompts, ideas and good examples are displayed, annotated and referred to, in o</w:t>
      </w:r>
      <w:r w:rsidR="00414AA7">
        <w:rPr>
          <w:rFonts w:ascii="Times New Roman" w:hAnsi="Times New Roman"/>
        </w:rPr>
        <w:t>rder to support future learning</w:t>
      </w:r>
    </w:p>
    <w:p w:rsidR="002E1A31" w:rsidRPr="002E1A31" w:rsidRDefault="002E1A31" w:rsidP="002E1A31">
      <w:pPr>
        <w:pStyle w:val="ListParagraph"/>
        <w:numPr>
          <w:ilvl w:val="0"/>
          <w:numId w:val="2"/>
        </w:numPr>
        <w:rPr>
          <w:rFonts w:ascii="Times New Roman" w:hAnsi="Times New Roman"/>
        </w:rPr>
      </w:pPr>
      <w:r w:rsidRPr="002E1A31">
        <w:rPr>
          <w:rFonts w:ascii="Times New Roman" w:hAnsi="Times New Roman"/>
        </w:rPr>
        <w:t>Key words, technical vocabulary and definitions are displayed, updated regularly, referred to, discussed, used within t</w:t>
      </w:r>
      <w:r w:rsidR="00414AA7">
        <w:rPr>
          <w:rFonts w:ascii="Times New Roman" w:hAnsi="Times New Roman"/>
        </w:rPr>
        <w:t>eaching and to support learning</w:t>
      </w:r>
    </w:p>
    <w:p w:rsidR="002E1A31" w:rsidRPr="002E1A31" w:rsidRDefault="002E1A31" w:rsidP="002E1A31">
      <w:pPr>
        <w:pStyle w:val="ListParagraph"/>
        <w:numPr>
          <w:ilvl w:val="0"/>
          <w:numId w:val="2"/>
        </w:numPr>
        <w:rPr>
          <w:rFonts w:ascii="Times New Roman" w:hAnsi="Times New Roman"/>
        </w:rPr>
      </w:pPr>
      <w:r w:rsidRPr="002E1A31">
        <w:rPr>
          <w:rFonts w:ascii="Times New Roman" w:hAnsi="Times New Roman"/>
        </w:rPr>
        <w:t>Good examples of work are displayed, annotated, and referred to during l</w:t>
      </w:r>
      <w:r w:rsidR="00D05F95">
        <w:rPr>
          <w:rFonts w:ascii="Times New Roman" w:hAnsi="Times New Roman"/>
        </w:rPr>
        <w:t>essons by teachers and children</w:t>
      </w:r>
    </w:p>
    <w:p w:rsidR="00896AB3" w:rsidRPr="00D05F95" w:rsidRDefault="00896AB3" w:rsidP="00D05F95">
      <w:pPr>
        <w:ind w:left="360"/>
        <w:rPr>
          <w:rFonts w:ascii="Times New Roman" w:hAnsi="Times New Roman"/>
        </w:rPr>
      </w:pPr>
    </w:p>
    <w:p w:rsidR="00896AB3" w:rsidRPr="00896AB3" w:rsidRDefault="00896AB3" w:rsidP="00896AB3">
      <w:pPr>
        <w:rPr>
          <w:rFonts w:ascii="Times New Roman" w:hAnsi="Times New Roman"/>
        </w:rPr>
      </w:pPr>
    </w:p>
    <w:p w:rsidR="00896AB3" w:rsidRDefault="00896AB3" w:rsidP="00896AB3">
      <w:pPr>
        <w:rPr>
          <w:rFonts w:ascii="Times New Roman" w:hAnsi="Times New Roman"/>
          <w:b/>
        </w:rPr>
      </w:pPr>
      <w:r>
        <w:rPr>
          <w:rFonts w:ascii="Times New Roman" w:hAnsi="Times New Roman"/>
          <w:b/>
        </w:rPr>
        <w:lastRenderedPageBreak/>
        <w:t>Display:</w:t>
      </w:r>
    </w:p>
    <w:p w:rsidR="00896AB3" w:rsidRDefault="00896AB3" w:rsidP="00896AB3">
      <w:pPr>
        <w:rPr>
          <w:rFonts w:ascii="Times New Roman" w:hAnsi="Times New Roman"/>
          <w:b/>
        </w:rPr>
      </w:pPr>
    </w:p>
    <w:p w:rsidR="00896AB3" w:rsidRPr="00896AB3" w:rsidRDefault="00896AB3" w:rsidP="00896AB3">
      <w:pPr>
        <w:pStyle w:val="ListParagraph"/>
        <w:numPr>
          <w:ilvl w:val="0"/>
          <w:numId w:val="3"/>
        </w:numPr>
        <w:rPr>
          <w:rFonts w:ascii="Times New Roman" w:hAnsi="Times New Roman"/>
        </w:rPr>
      </w:pPr>
      <w:r w:rsidRPr="00896AB3">
        <w:rPr>
          <w:rFonts w:ascii="Times New Roman" w:hAnsi="Times New Roman"/>
        </w:rPr>
        <w:t>The whole school environment offers opportunities for learning through a variety of displays which encourage inte</w:t>
      </w:r>
      <w:r w:rsidR="00414AA7">
        <w:rPr>
          <w:rFonts w:ascii="Times New Roman" w:hAnsi="Times New Roman"/>
        </w:rPr>
        <w:t>raction by the children and which</w:t>
      </w:r>
      <w:r w:rsidRPr="00896AB3">
        <w:rPr>
          <w:rFonts w:ascii="Times New Roman" w:hAnsi="Times New Roman"/>
        </w:rPr>
        <w:t xml:space="preserve"> reflect the life</w:t>
      </w:r>
      <w:r w:rsidR="00414AA7">
        <w:rPr>
          <w:rFonts w:ascii="Times New Roman" w:hAnsi="Times New Roman"/>
        </w:rPr>
        <w:t>, work and values of our school</w:t>
      </w:r>
    </w:p>
    <w:p w:rsidR="00896AB3" w:rsidRPr="00896AB3" w:rsidRDefault="00896AB3" w:rsidP="00896AB3">
      <w:pPr>
        <w:pStyle w:val="ListParagraph"/>
        <w:numPr>
          <w:ilvl w:val="0"/>
          <w:numId w:val="3"/>
        </w:numPr>
        <w:rPr>
          <w:rFonts w:ascii="Times New Roman" w:hAnsi="Times New Roman"/>
        </w:rPr>
      </w:pPr>
      <w:r w:rsidRPr="00896AB3">
        <w:rPr>
          <w:rFonts w:ascii="Times New Roman" w:hAnsi="Times New Roman"/>
        </w:rPr>
        <w:t>Displays reflect a broad and balanced curriculum and relate to recent, current or impending learning topics, both in the classrooms and shared areas such as the halls, entrances, cor</w:t>
      </w:r>
      <w:r w:rsidR="00414AA7">
        <w:rPr>
          <w:rFonts w:ascii="Times New Roman" w:hAnsi="Times New Roman"/>
        </w:rPr>
        <w:t>ridors, library and ICT room</w:t>
      </w:r>
    </w:p>
    <w:p w:rsidR="00896AB3" w:rsidRPr="00896AB3" w:rsidRDefault="00896AB3" w:rsidP="00896AB3">
      <w:pPr>
        <w:pStyle w:val="ListParagraph"/>
        <w:numPr>
          <w:ilvl w:val="0"/>
          <w:numId w:val="3"/>
        </w:numPr>
        <w:rPr>
          <w:rFonts w:ascii="Times New Roman" w:hAnsi="Times New Roman"/>
        </w:rPr>
      </w:pPr>
      <w:r w:rsidRPr="00896AB3">
        <w:rPr>
          <w:rFonts w:ascii="Times New Roman" w:hAnsi="Times New Roman"/>
        </w:rPr>
        <w:t>Displays are of the highest standard at all times, well-maintained and removed when</w:t>
      </w:r>
      <w:r w:rsidR="00414AA7">
        <w:rPr>
          <w:rFonts w:ascii="Times New Roman" w:hAnsi="Times New Roman"/>
        </w:rPr>
        <w:t xml:space="preserve"> they have served their purpose</w:t>
      </w:r>
    </w:p>
    <w:p w:rsidR="00896AB3" w:rsidRPr="00896AB3" w:rsidRDefault="00896AB3" w:rsidP="00896AB3">
      <w:pPr>
        <w:pStyle w:val="ListParagraph"/>
        <w:numPr>
          <w:ilvl w:val="0"/>
          <w:numId w:val="3"/>
        </w:numPr>
        <w:rPr>
          <w:rFonts w:ascii="Times New Roman" w:hAnsi="Times New Roman"/>
        </w:rPr>
      </w:pPr>
      <w:r w:rsidRPr="00896AB3">
        <w:rPr>
          <w:rFonts w:ascii="Times New Roman" w:hAnsi="Times New Roman"/>
        </w:rPr>
        <w:t>Displays fulfil a variety of purposes; to show children’s achievements; to provide information for reference and to act as a stimulus for ideas. They are educative, informative and visually stimulating and have a positive impact on chi</w:t>
      </w:r>
      <w:r w:rsidR="00414AA7">
        <w:rPr>
          <w:rFonts w:ascii="Times New Roman" w:hAnsi="Times New Roman"/>
        </w:rPr>
        <w:t>ldren’s interest and motivation</w:t>
      </w:r>
    </w:p>
    <w:p w:rsidR="00896AB3" w:rsidRPr="00896AB3" w:rsidRDefault="00896AB3" w:rsidP="00896AB3">
      <w:pPr>
        <w:pStyle w:val="ListParagraph"/>
        <w:numPr>
          <w:ilvl w:val="0"/>
          <w:numId w:val="3"/>
        </w:numPr>
        <w:rPr>
          <w:rFonts w:ascii="Times New Roman" w:hAnsi="Times New Roman"/>
        </w:rPr>
      </w:pPr>
      <w:r w:rsidRPr="00896AB3">
        <w:rPr>
          <w:rFonts w:ascii="Times New Roman" w:hAnsi="Times New Roman"/>
        </w:rPr>
        <w:t>Displays are representative of all children. When children’s work is valued by being d</w:t>
      </w:r>
      <w:r w:rsidR="00414AA7">
        <w:rPr>
          <w:rFonts w:ascii="Times New Roman" w:hAnsi="Times New Roman"/>
        </w:rPr>
        <w:t>isplayed, self-esteem is raised</w:t>
      </w:r>
    </w:p>
    <w:p w:rsidR="00896AB3" w:rsidRPr="00896AB3" w:rsidRDefault="00414AA7" w:rsidP="00896AB3">
      <w:pPr>
        <w:pStyle w:val="ListParagraph"/>
        <w:numPr>
          <w:ilvl w:val="0"/>
          <w:numId w:val="3"/>
        </w:numPr>
        <w:rPr>
          <w:rFonts w:ascii="Times New Roman" w:hAnsi="Times New Roman"/>
        </w:rPr>
      </w:pPr>
      <w:r>
        <w:rPr>
          <w:rFonts w:ascii="Times New Roman" w:hAnsi="Times New Roman"/>
        </w:rPr>
        <w:t>Displays are child-</w:t>
      </w:r>
      <w:r w:rsidR="00896AB3" w:rsidRPr="00896AB3">
        <w:rPr>
          <w:rFonts w:ascii="Times New Roman" w:hAnsi="Times New Roman"/>
        </w:rPr>
        <w:t>centred to create an interesting and attractive environment i</w:t>
      </w:r>
      <w:r>
        <w:rPr>
          <w:rFonts w:ascii="Times New Roman" w:hAnsi="Times New Roman"/>
        </w:rPr>
        <w:t>n which learning is facilitated</w:t>
      </w:r>
      <w:r w:rsidR="00896AB3" w:rsidRPr="00896AB3">
        <w:rPr>
          <w:rFonts w:ascii="Times New Roman" w:hAnsi="Times New Roman"/>
        </w:rPr>
        <w:t xml:space="preserve"> </w:t>
      </w:r>
    </w:p>
    <w:p w:rsidR="00896AB3" w:rsidRPr="00896AB3" w:rsidRDefault="00896AB3" w:rsidP="00896AB3">
      <w:pPr>
        <w:pStyle w:val="ListParagraph"/>
        <w:numPr>
          <w:ilvl w:val="0"/>
          <w:numId w:val="3"/>
        </w:numPr>
        <w:rPr>
          <w:rFonts w:ascii="Times New Roman" w:hAnsi="Times New Roman"/>
        </w:rPr>
      </w:pPr>
      <w:r w:rsidRPr="00896AB3">
        <w:rPr>
          <w:rFonts w:ascii="Times New Roman" w:hAnsi="Times New Roman"/>
        </w:rPr>
        <w:t xml:space="preserve">Displays include statements, questions and internet sites to highlight </w:t>
      </w:r>
      <w:r w:rsidR="00414AA7">
        <w:rPr>
          <w:rFonts w:ascii="Times New Roman" w:hAnsi="Times New Roman"/>
        </w:rPr>
        <w:t>key points and advance learning</w:t>
      </w:r>
    </w:p>
    <w:p w:rsidR="00896AB3" w:rsidRPr="00896AB3" w:rsidRDefault="00896AB3" w:rsidP="00896AB3">
      <w:pPr>
        <w:pStyle w:val="ListParagraph"/>
        <w:numPr>
          <w:ilvl w:val="0"/>
          <w:numId w:val="3"/>
        </w:numPr>
        <w:rPr>
          <w:rFonts w:ascii="Times New Roman" w:hAnsi="Times New Roman"/>
        </w:rPr>
      </w:pPr>
      <w:r w:rsidRPr="00896AB3">
        <w:rPr>
          <w:rFonts w:ascii="Times New Roman" w:hAnsi="Times New Roman"/>
        </w:rPr>
        <w:t>Progression throughout the scho</w:t>
      </w:r>
      <w:r w:rsidR="00414AA7">
        <w:rPr>
          <w:rFonts w:ascii="Times New Roman" w:hAnsi="Times New Roman"/>
        </w:rPr>
        <w:t>ol is reflected in the displays</w:t>
      </w:r>
    </w:p>
    <w:p w:rsidR="00896AB3" w:rsidRDefault="00896AB3" w:rsidP="00896AB3">
      <w:pPr>
        <w:pStyle w:val="ListParagraph"/>
        <w:numPr>
          <w:ilvl w:val="0"/>
          <w:numId w:val="3"/>
        </w:numPr>
        <w:rPr>
          <w:rFonts w:ascii="Times New Roman" w:hAnsi="Times New Roman"/>
        </w:rPr>
      </w:pPr>
      <w:r w:rsidRPr="00896AB3">
        <w:rPr>
          <w:rFonts w:ascii="Times New Roman" w:hAnsi="Times New Roman"/>
        </w:rPr>
        <w:t>The whole school community is involved in the production of displays. Children may be involved in planning displays; in the selection, presentation and mounting of</w:t>
      </w:r>
      <w:r w:rsidR="00414AA7">
        <w:rPr>
          <w:rFonts w:ascii="Times New Roman" w:hAnsi="Times New Roman"/>
        </w:rPr>
        <w:t xml:space="preserve"> displays. The School Council, E</w:t>
      </w:r>
      <w:r w:rsidRPr="00896AB3">
        <w:rPr>
          <w:rFonts w:ascii="Times New Roman" w:hAnsi="Times New Roman"/>
        </w:rPr>
        <w:t>co Team and Rights Respecting Team also contribute.</w:t>
      </w:r>
    </w:p>
    <w:p w:rsidR="00896AB3" w:rsidRPr="00896AB3" w:rsidRDefault="00896AB3" w:rsidP="00896AB3"/>
    <w:p w:rsidR="00896AB3" w:rsidRDefault="00896AB3" w:rsidP="00896AB3"/>
    <w:p w:rsidR="00896AB3" w:rsidRDefault="00896AB3" w:rsidP="00896AB3">
      <w:pPr>
        <w:rPr>
          <w:rFonts w:ascii="Times New Roman" w:hAnsi="Times New Roman"/>
          <w:b/>
        </w:rPr>
      </w:pPr>
      <w:r>
        <w:rPr>
          <w:rFonts w:ascii="Times New Roman" w:hAnsi="Times New Roman"/>
          <w:b/>
        </w:rPr>
        <w:t>Digital Display:</w:t>
      </w:r>
    </w:p>
    <w:p w:rsidR="00896AB3" w:rsidRDefault="008B78E2" w:rsidP="00896AB3">
      <w:pPr>
        <w:rPr>
          <w:rFonts w:ascii="Times New Roman" w:hAnsi="Times New Roman"/>
        </w:rPr>
      </w:pPr>
      <w:r>
        <w:rPr>
          <w:rFonts w:ascii="Times New Roman" w:hAnsi="Times New Roman"/>
        </w:rPr>
        <w:t>St Patrick’s Primary School uses a flat screen as a tool for the learning environment in the entrance foyer. Positive images and statements promote the school ethos and reinforce key messages to staff, children and visitors. This is also used to inform staff, parents and children of notices.</w:t>
      </w:r>
    </w:p>
    <w:p w:rsidR="0007100E" w:rsidRDefault="0007100E" w:rsidP="00896AB3">
      <w:pPr>
        <w:rPr>
          <w:rFonts w:ascii="Times New Roman" w:hAnsi="Times New Roman"/>
        </w:rPr>
      </w:pPr>
    </w:p>
    <w:p w:rsidR="0007100E" w:rsidRDefault="0007100E" w:rsidP="00896AB3">
      <w:pPr>
        <w:rPr>
          <w:rFonts w:ascii="Times New Roman" w:hAnsi="Times New Roman"/>
          <w:b/>
        </w:rPr>
      </w:pPr>
      <w:r>
        <w:rPr>
          <w:rFonts w:ascii="Times New Roman" w:hAnsi="Times New Roman"/>
          <w:b/>
        </w:rPr>
        <w:t>Health and safety:</w:t>
      </w:r>
    </w:p>
    <w:p w:rsidR="0007100E" w:rsidRDefault="0007100E" w:rsidP="00414AA7">
      <w:pPr>
        <w:pStyle w:val="ListParagraph"/>
        <w:numPr>
          <w:ilvl w:val="0"/>
          <w:numId w:val="4"/>
        </w:numPr>
        <w:rPr>
          <w:rFonts w:ascii="Times New Roman" w:hAnsi="Times New Roman"/>
        </w:rPr>
      </w:pPr>
      <w:r w:rsidRPr="00414AA7">
        <w:rPr>
          <w:rFonts w:ascii="Times New Roman" w:hAnsi="Times New Roman"/>
        </w:rPr>
        <w:t>There are safe routes around the classroom and fire exits are clear (see Fire Safety Policy).</w:t>
      </w:r>
    </w:p>
    <w:p w:rsidR="0007100E" w:rsidRDefault="0007100E" w:rsidP="00896AB3">
      <w:pPr>
        <w:pStyle w:val="ListParagraph"/>
        <w:numPr>
          <w:ilvl w:val="0"/>
          <w:numId w:val="4"/>
        </w:numPr>
        <w:rPr>
          <w:rFonts w:ascii="Times New Roman" w:hAnsi="Times New Roman"/>
        </w:rPr>
      </w:pPr>
      <w:r w:rsidRPr="00414AA7">
        <w:rPr>
          <w:rFonts w:ascii="Times New Roman" w:hAnsi="Times New Roman"/>
        </w:rPr>
        <w:t>Work spaces are free of clutter.</w:t>
      </w:r>
    </w:p>
    <w:p w:rsidR="0007100E" w:rsidRDefault="00D05F95" w:rsidP="00896AB3">
      <w:pPr>
        <w:pStyle w:val="ListParagraph"/>
        <w:numPr>
          <w:ilvl w:val="0"/>
          <w:numId w:val="4"/>
        </w:numPr>
        <w:rPr>
          <w:rFonts w:ascii="Times New Roman" w:hAnsi="Times New Roman"/>
        </w:rPr>
      </w:pPr>
      <w:r>
        <w:rPr>
          <w:rFonts w:ascii="Times New Roman" w:hAnsi="Times New Roman"/>
        </w:rPr>
        <w:t xml:space="preserve">Blinds and curtains are open, </w:t>
      </w:r>
      <w:r w:rsidR="0007100E" w:rsidRPr="00414AA7">
        <w:rPr>
          <w:rFonts w:ascii="Times New Roman" w:hAnsi="Times New Roman"/>
        </w:rPr>
        <w:t>whenever possible.</w:t>
      </w:r>
    </w:p>
    <w:p w:rsidR="00414AA7" w:rsidRDefault="0007100E" w:rsidP="00896AB3">
      <w:pPr>
        <w:pStyle w:val="ListParagraph"/>
        <w:numPr>
          <w:ilvl w:val="0"/>
          <w:numId w:val="4"/>
        </w:numPr>
        <w:rPr>
          <w:rFonts w:ascii="Times New Roman" w:hAnsi="Times New Roman"/>
        </w:rPr>
      </w:pPr>
      <w:r w:rsidRPr="00414AA7">
        <w:rPr>
          <w:rFonts w:ascii="Times New Roman" w:hAnsi="Times New Roman"/>
        </w:rPr>
        <w:t>Windows are opened as appropriate.</w:t>
      </w:r>
    </w:p>
    <w:p w:rsidR="0007100E" w:rsidRDefault="00414AA7" w:rsidP="00896AB3">
      <w:pPr>
        <w:pStyle w:val="ListParagraph"/>
        <w:numPr>
          <w:ilvl w:val="0"/>
          <w:numId w:val="4"/>
        </w:numPr>
        <w:rPr>
          <w:rFonts w:ascii="Times New Roman" w:hAnsi="Times New Roman"/>
        </w:rPr>
      </w:pPr>
      <w:r>
        <w:rPr>
          <w:rFonts w:ascii="Times New Roman" w:hAnsi="Times New Roman"/>
        </w:rPr>
        <w:t xml:space="preserve">Higher </w:t>
      </w:r>
      <w:r w:rsidR="0007100E" w:rsidRPr="00414AA7">
        <w:rPr>
          <w:rFonts w:ascii="Times New Roman" w:hAnsi="Times New Roman"/>
        </w:rPr>
        <w:t>cupboard tops, walkways and fire routes are not used for storage.</w:t>
      </w:r>
    </w:p>
    <w:p w:rsidR="0007100E" w:rsidRDefault="0007100E" w:rsidP="00896AB3">
      <w:pPr>
        <w:pStyle w:val="ListParagraph"/>
        <w:numPr>
          <w:ilvl w:val="0"/>
          <w:numId w:val="4"/>
        </w:numPr>
        <w:rPr>
          <w:rFonts w:ascii="Times New Roman" w:hAnsi="Times New Roman"/>
        </w:rPr>
      </w:pPr>
      <w:r w:rsidRPr="00414AA7">
        <w:rPr>
          <w:rFonts w:ascii="Times New Roman" w:hAnsi="Times New Roman"/>
        </w:rPr>
        <w:t>Pins to position work may be used on boards before stapling, but staples are used in final displays. Staples and broken staples are removed carefully with a staple remover.</w:t>
      </w:r>
    </w:p>
    <w:p w:rsidR="0007100E" w:rsidRDefault="00414AA7" w:rsidP="00896AB3">
      <w:pPr>
        <w:pStyle w:val="ListParagraph"/>
        <w:numPr>
          <w:ilvl w:val="0"/>
          <w:numId w:val="4"/>
        </w:numPr>
        <w:rPr>
          <w:rFonts w:ascii="Times New Roman" w:hAnsi="Times New Roman"/>
        </w:rPr>
      </w:pPr>
      <w:r>
        <w:rPr>
          <w:rFonts w:ascii="Times New Roman" w:hAnsi="Times New Roman"/>
        </w:rPr>
        <w:t xml:space="preserve">Ladders or </w:t>
      </w:r>
      <w:r w:rsidR="0007100E" w:rsidRPr="00414AA7">
        <w:rPr>
          <w:rFonts w:ascii="Times New Roman" w:hAnsi="Times New Roman"/>
        </w:rPr>
        <w:t>step stools as appropriate are used to safely put up new displays.</w:t>
      </w:r>
    </w:p>
    <w:p w:rsidR="0007100E" w:rsidRPr="00414AA7" w:rsidRDefault="0007100E" w:rsidP="00896AB3">
      <w:pPr>
        <w:pStyle w:val="ListParagraph"/>
        <w:numPr>
          <w:ilvl w:val="0"/>
          <w:numId w:val="4"/>
        </w:numPr>
        <w:rPr>
          <w:rFonts w:ascii="Times New Roman" w:hAnsi="Times New Roman"/>
        </w:rPr>
      </w:pPr>
      <w:r w:rsidRPr="00414AA7">
        <w:rPr>
          <w:rFonts w:ascii="Times New Roman" w:hAnsi="Times New Roman"/>
        </w:rPr>
        <w:t>Staff work in pairs if working at higher levels.</w:t>
      </w:r>
    </w:p>
    <w:p w:rsidR="005F4550" w:rsidRDefault="005F4550" w:rsidP="00896AB3">
      <w:pPr>
        <w:rPr>
          <w:rFonts w:ascii="Times New Roman" w:hAnsi="Times New Roman"/>
        </w:rPr>
      </w:pPr>
    </w:p>
    <w:p w:rsidR="005F4550" w:rsidRDefault="005F4550" w:rsidP="00896AB3">
      <w:pPr>
        <w:rPr>
          <w:rFonts w:ascii="Times New Roman" w:hAnsi="Times New Roman"/>
          <w:b/>
        </w:rPr>
      </w:pPr>
      <w:r>
        <w:rPr>
          <w:rFonts w:ascii="Times New Roman" w:hAnsi="Times New Roman"/>
          <w:b/>
        </w:rPr>
        <w:t>Review of Policy:</w:t>
      </w:r>
    </w:p>
    <w:p w:rsidR="005F4550" w:rsidRDefault="007E2F0A" w:rsidP="00896AB3">
      <w:pPr>
        <w:rPr>
          <w:rFonts w:ascii="Times New Roman" w:hAnsi="Times New Roman"/>
        </w:rPr>
      </w:pPr>
      <w:r>
        <w:rPr>
          <w:rFonts w:ascii="Times New Roman" w:hAnsi="Times New Roman"/>
        </w:rPr>
        <w:t xml:space="preserve">This policy </w:t>
      </w:r>
      <w:r w:rsidR="00523F32">
        <w:rPr>
          <w:rFonts w:ascii="Times New Roman" w:hAnsi="Times New Roman"/>
        </w:rPr>
        <w:t>will be reviewed every three years.</w:t>
      </w:r>
    </w:p>
    <w:p w:rsidR="00523F32" w:rsidRDefault="00523F32" w:rsidP="00896AB3">
      <w:pPr>
        <w:rPr>
          <w:rFonts w:ascii="Times New Roman" w:hAnsi="Times New Roman"/>
        </w:rPr>
      </w:pPr>
      <w:r>
        <w:rPr>
          <w:rFonts w:ascii="Times New Roman" w:hAnsi="Times New Roman"/>
        </w:rPr>
        <w:t>The date of the next ann</w:t>
      </w:r>
      <w:r w:rsidR="00121301">
        <w:rPr>
          <w:rFonts w:ascii="Times New Roman" w:hAnsi="Times New Roman"/>
        </w:rPr>
        <w:t>ual review will be October 2024.</w:t>
      </w:r>
      <w:bookmarkStart w:id="0" w:name="_GoBack"/>
      <w:bookmarkEnd w:id="0"/>
    </w:p>
    <w:p w:rsidR="00523F32" w:rsidRDefault="00523F32" w:rsidP="00896AB3">
      <w:pPr>
        <w:rPr>
          <w:rFonts w:ascii="Times New Roman" w:hAnsi="Times New Roman"/>
        </w:rPr>
      </w:pPr>
    </w:p>
    <w:p w:rsidR="00523F32" w:rsidRPr="005F4550" w:rsidRDefault="00523F32" w:rsidP="00896AB3">
      <w:pPr>
        <w:rPr>
          <w:rFonts w:ascii="Times New Roman" w:hAnsi="Times New Roman"/>
        </w:rPr>
      </w:pPr>
    </w:p>
    <w:sectPr w:rsidR="00523F32" w:rsidRPr="005F4550" w:rsidSect="00541979">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E2CE8"/>
    <w:multiLevelType w:val="hybridMultilevel"/>
    <w:tmpl w:val="E02A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32A6D"/>
    <w:multiLevelType w:val="hybridMultilevel"/>
    <w:tmpl w:val="83B2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DF4696"/>
    <w:multiLevelType w:val="hybridMultilevel"/>
    <w:tmpl w:val="72B6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D07DB8"/>
    <w:multiLevelType w:val="hybridMultilevel"/>
    <w:tmpl w:val="7CF2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79"/>
    <w:rsid w:val="0007100E"/>
    <w:rsid w:val="00121301"/>
    <w:rsid w:val="002E1A31"/>
    <w:rsid w:val="00414AA7"/>
    <w:rsid w:val="00523F32"/>
    <w:rsid w:val="00541979"/>
    <w:rsid w:val="005F4550"/>
    <w:rsid w:val="0065240C"/>
    <w:rsid w:val="007E2F0A"/>
    <w:rsid w:val="00896AB3"/>
    <w:rsid w:val="008B78E2"/>
    <w:rsid w:val="00C40E5F"/>
    <w:rsid w:val="00D05F95"/>
    <w:rsid w:val="00D50FD2"/>
    <w:rsid w:val="00D60FAB"/>
    <w:rsid w:val="00D83BCE"/>
    <w:rsid w:val="00F30795"/>
    <w:rsid w:val="00FA6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CD897-CA4F-4066-A699-84C6FB31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97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Brown</dc:creator>
  <cp:keywords/>
  <dc:description/>
  <cp:lastModifiedBy>Una</cp:lastModifiedBy>
  <cp:revision>4</cp:revision>
  <dcterms:created xsi:type="dcterms:W3CDTF">2021-03-02T13:34:00Z</dcterms:created>
  <dcterms:modified xsi:type="dcterms:W3CDTF">2021-03-04T12:45:00Z</dcterms:modified>
</cp:coreProperties>
</file>